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C5" w:rsidRDefault="008451CA" w:rsidP="00A863AA">
      <w:pPr>
        <w:jc w:val="center"/>
        <w:rPr>
          <w:rFonts w:asciiTheme="minorHAnsi" w:hAnsiTheme="minorHAnsi"/>
          <w:sz w:val="32"/>
          <w:szCs w:val="32"/>
        </w:rPr>
      </w:pPr>
      <w:r w:rsidRPr="00A863A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3CF1C" wp14:editId="345D3FD6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15025" cy="1095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3AA" w:rsidRDefault="00A863AA" w:rsidP="00A863AA">
                            <w:pPr>
                              <w:pStyle w:val="Heading3"/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>Technical Review, Assistance and Compliance</w:t>
                            </w:r>
                            <w:r w:rsidR="00AF002A"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 xml:space="preserve"> (TRAC)</w:t>
                            </w:r>
                          </w:p>
                          <w:p w:rsidR="00A863AA" w:rsidRDefault="00BB431A" w:rsidP="00A863A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C16 – Secondary-Postsecondary Connections</w:t>
                            </w:r>
                          </w:p>
                          <w:p w:rsidR="00A863AA" w:rsidRDefault="00A863AA" w:rsidP="00A863A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A863AA" w:rsidRDefault="00A863AA" w:rsidP="00A863A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CHECKLIST</w:t>
                            </w:r>
                          </w:p>
                          <w:p w:rsidR="00A863AA" w:rsidRDefault="00A8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3C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19.5pt;width:465.75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">
                <v:textbox>
                  <w:txbxContent>
                    <w:p w:rsidR="00A863AA" w:rsidRDefault="00A863AA" w:rsidP="00A863AA">
                      <w:pPr>
                        <w:pStyle w:val="Heading3"/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>Technical Review, Assistance and Compliance</w:t>
                      </w:r>
                      <w:r w:rsidR="00AF002A"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 xml:space="preserve"> (TRAC)</w:t>
                      </w:r>
                    </w:p>
                    <w:p w:rsidR="00A863AA" w:rsidRDefault="00BB431A" w:rsidP="00A863AA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C16 – Secondary-Postsecondary Connections</w:t>
                      </w:r>
                    </w:p>
                    <w:p w:rsidR="00A863AA" w:rsidRDefault="00A863AA" w:rsidP="00A863AA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A863AA" w:rsidRDefault="00A863AA" w:rsidP="00A863AA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CHECKLIST</w:t>
                      </w:r>
                    </w:p>
                    <w:p w:rsidR="00A863AA" w:rsidRDefault="00A863AA"/>
                  </w:txbxContent>
                </v:textbox>
                <w10:wrap type="square" anchorx="margin"/>
              </v:shape>
            </w:pict>
          </mc:Fallback>
        </mc:AlternateContent>
      </w:r>
    </w:p>
    <w:p w:rsidR="00980103" w:rsidRDefault="00645AF2" w:rsidP="00BE333F">
      <w:pPr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color w:val="FF0000"/>
          <w:sz w:val="28"/>
          <w:szCs w:val="28"/>
        </w:rPr>
        <w:t xml:space="preserve">Due Date:  </w:t>
      </w:r>
      <w:r w:rsidR="00584C75">
        <w:rPr>
          <w:rFonts w:asciiTheme="minorHAnsi" w:hAnsiTheme="minorHAnsi"/>
          <w:color w:val="FF0000"/>
          <w:sz w:val="28"/>
          <w:szCs w:val="28"/>
        </w:rPr>
        <w:t>April 30, 2020</w:t>
      </w:r>
      <w:bookmarkStart w:id="0" w:name="_GoBack"/>
      <w:bookmarkEnd w:id="0"/>
    </w:p>
    <w:p w:rsidR="00980103" w:rsidRDefault="00980103" w:rsidP="00BE333F">
      <w:pPr>
        <w:rPr>
          <w:rFonts w:asciiTheme="minorHAnsi" w:hAnsiTheme="minorHAnsi"/>
          <w:color w:val="FF0000"/>
          <w:sz w:val="28"/>
          <w:szCs w:val="28"/>
        </w:rPr>
      </w:pPr>
    </w:p>
    <w:p w:rsidR="00BE333F" w:rsidRPr="00980103" w:rsidRDefault="00645AF2" w:rsidP="00BE333F">
      <w:pPr>
        <w:rPr>
          <w:rFonts w:asciiTheme="minorHAnsi" w:hAnsiTheme="minorHAnsi"/>
          <w:color w:val="FF0000"/>
          <w:sz w:val="28"/>
          <w:szCs w:val="28"/>
        </w:rPr>
      </w:pPr>
      <w:r w:rsidRPr="00980103">
        <w:rPr>
          <w:rFonts w:asciiTheme="minorHAnsi" w:hAnsiTheme="minorHAnsi"/>
          <w:color w:val="FF0000"/>
          <w:sz w:val="28"/>
          <w:szCs w:val="28"/>
        </w:rPr>
        <w:t>NOTE:  Only one of the following need to be uploaded</w:t>
      </w:r>
    </w:p>
    <w:p w:rsidR="00645AF2" w:rsidRPr="00BE333F" w:rsidRDefault="00645AF2" w:rsidP="00BE333F">
      <w:pPr>
        <w:rPr>
          <w:rFonts w:asciiTheme="minorHAnsi" w:hAnsiTheme="minorHAnsi"/>
          <w:sz w:val="28"/>
          <w:szCs w:val="28"/>
        </w:rPr>
      </w:pPr>
    </w:p>
    <w:p w:rsidR="000C3AC4" w:rsidRDefault="00BB431A" w:rsidP="007F4F3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CIP specific program of study document</w:t>
      </w:r>
    </w:p>
    <w:p w:rsidR="00BB431A" w:rsidRDefault="00BB431A" w:rsidP="00BB431A">
      <w:pPr>
        <w:pStyle w:val="ListParagraph"/>
        <w:rPr>
          <w:rFonts w:asciiTheme="minorHAnsi" w:hAnsiTheme="minorHAnsi"/>
          <w:sz w:val="28"/>
          <w:szCs w:val="28"/>
        </w:rPr>
      </w:pPr>
    </w:p>
    <w:p w:rsidR="00BB431A" w:rsidRDefault="00BB431A" w:rsidP="007F4F3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Articulation agreement documentation (program specific or statewide agreement)</w:t>
      </w:r>
    </w:p>
    <w:p w:rsidR="00BB431A" w:rsidRDefault="00BB431A" w:rsidP="00BB431A">
      <w:pPr>
        <w:pStyle w:val="ListParagraph"/>
        <w:rPr>
          <w:rFonts w:asciiTheme="minorHAnsi" w:hAnsiTheme="minorHAnsi"/>
          <w:sz w:val="28"/>
          <w:szCs w:val="28"/>
        </w:rPr>
      </w:pPr>
    </w:p>
    <w:p w:rsidR="00BB431A" w:rsidRDefault="00BB431A" w:rsidP="007F4F3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Concurrent/Dual enrollment agreement documentation (program specific)</w:t>
      </w:r>
    </w:p>
    <w:p w:rsidR="00BB431A" w:rsidRPr="00BB431A" w:rsidRDefault="00BB431A" w:rsidP="00BB431A">
      <w:pPr>
        <w:rPr>
          <w:rFonts w:asciiTheme="minorHAnsi" w:hAnsiTheme="minorHAnsi"/>
          <w:sz w:val="28"/>
          <w:szCs w:val="28"/>
        </w:rPr>
      </w:pPr>
    </w:p>
    <w:p w:rsidR="00BB431A" w:rsidRPr="000C3AC4" w:rsidRDefault="00BB431A" w:rsidP="007F4F3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Direct (</w:t>
      </w:r>
      <w:proofErr w:type="spellStart"/>
      <w:r>
        <w:rPr>
          <w:rFonts w:asciiTheme="minorHAnsi" w:hAnsiTheme="minorHAnsi"/>
          <w:sz w:val="28"/>
          <w:szCs w:val="28"/>
        </w:rPr>
        <w:t>transcripted</w:t>
      </w:r>
      <w:proofErr w:type="spellEnd"/>
      <w:r>
        <w:rPr>
          <w:rFonts w:asciiTheme="minorHAnsi" w:hAnsiTheme="minorHAnsi"/>
          <w:sz w:val="28"/>
          <w:szCs w:val="28"/>
        </w:rPr>
        <w:t>) credit, contractual agreement documentation</w:t>
      </w:r>
    </w:p>
    <w:sectPr w:rsidR="00BB431A" w:rsidRPr="000C3A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62" w:rsidRDefault="00C66D62" w:rsidP="002D67B8">
      <w:r>
        <w:separator/>
      </w:r>
    </w:p>
  </w:endnote>
  <w:endnote w:type="continuationSeparator" w:id="0">
    <w:p w:rsidR="00C66D62" w:rsidRDefault="00C66D62" w:rsidP="002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B8" w:rsidRPr="002D67B8" w:rsidRDefault="00BB431A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C16 – Secondary-Postsecondary Connections</w:t>
    </w:r>
    <w:r w:rsidR="009670FE">
      <w:rPr>
        <w:rFonts w:asciiTheme="minorHAnsi" w:hAnsiTheme="minorHAnsi"/>
        <w:sz w:val="16"/>
        <w:szCs w:val="16"/>
      </w:rPr>
      <w:t xml:space="preserve"> Checklist</w:t>
    </w:r>
  </w:p>
  <w:p w:rsidR="002D67B8" w:rsidRPr="00980103" w:rsidRDefault="00980103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July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62" w:rsidRDefault="00C66D62" w:rsidP="002D67B8">
      <w:r>
        <w:separator/>
      </w:r>
    </w:p>
  </w:footnote>
  <w:footnote w:type="continuationSeparator" w:id="0">
    <w:p w:rsidR="00C66D62" w:rsidRDefault="00C66D62" w:rsidP="002D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AB7"/>
    <w:multiLevelType w:val="hybridMultilevel"/>
    <w:tmpl w:val="0532BED8"/>
    <w:lvl w:ilvl="0" w:tplc="938AB7C4">
      <w:start w:val="1"/>
      <w:numFmt w:val="upperLetter"/>
      <w:lvlText w:val="%1."/>
      <w:lvlJc w:val="left"/>
      <w:pPr>
        <w:ind w:left="1008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938AB7C4">
      <w:start w:val="1"/>
      <w:numFmt w:val="upperLetter"/>
      <w:lvlText w:val="%2."/>
      <w:lvlJc w:val="left"/>
      <w:pPr>
        <w:ind w:left="1080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938AB7C4">
      <w:start w:val="1"/>
      <w:numFmt w:val="upperLetter"/>
      <w:lvlText w:val="%3."/>
      <w:lvlJc w:val="left"/>
      <w:pPr>
        <w:ind w:left="11520" w:hanging="18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" w15:restartNumberingAfterBreak="0">
    <w:nsid w:val="1BF12B19"/>
    <w:multiLevelType w:val="hybridMultilevel"/>
    <w:tmpl w:val="10504B76"/>
    <w:lvl w:ilvl="0" w:tplc="789C78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627C2"/>
    <w:multiLevelType w:val="hybridMultilevel"/>
    <w:tmpl w:val="10EEC5A4"/>
    <w:lvl w:ilvl="0" w:tplc="789C780A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25027161"/>
    <w:multiLevelType w:val="hybridMultilevel"/>
    <w:tmpl w:val="C046D824"/>
    <w:lvl w:ilvl="0" w:tplc="5E3C8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9FF"/>
    <w:multiLevelType w:val="hybridMultilevel"/>
    <w:tmpl w:val="4A4A5160"/>
    <w:lvl w:ilvl="0" w:tplc="5E3C8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25873"/>
    <w:multiLevelType w:val="hybridMultilevel"/>
    <w:tmpl w:val="51CEC2FC"/>
    <w:lvl w:ilvl="0" w:tplc="5E3C8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2A8E"/>
    <w:multiLevelType w:val="hybridMultilevel"/>
    <w:tmpl w:val="7C7AD09C"/>
    <w:lvl w:ilvl="0" w:tplc="789C78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5DCF"/>
    <w:multiLevelType w:val="hybridMultilevel"/>
    <w:tmpl w:val="439ABB08"/>
    <w:lvl w:ilvl="0" w:tplc="789C78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B58A7"/>
    <w:multiLevelType w:val="hybridMultilevel"/>
    <w:tmpl w:val="B4D617A8"/>
    <w:lvl w:ilvl="0" w:tplc="5E3C81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5167F"/>
    <w:multiLevelType w:val="hybridMultilevel"/>
    <w:tmpl w:val="9298458A"/>
    <w:lvl w:ilvl="0" w:tplc="938AB7C4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80276"/>
    <w:multiLevelType w:val="hybridMultilevel"/>
    <w:tmpl w:val="5420CF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44D0D"/>
    <w:multiLevelType w:val="hybridMultilevel"/>
    <w:tmpl w:val="78140190"/>
    <w:lvl w:ilvl="0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4"/>
        </w:tabs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4"/>
        </w:tabs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4"/>
        </w:tabs>
        <w:ind w:left="8064" w:hanging="360"/>
      </w:pPr>
      <w:rPr>
        <w:rFonts w:ascii="Wingdings" w:hAnsi="Wingdings" w:hint="default"/>
      </w:rPr>
    </w:lvl>
  </w:abstractNum>
  <w:abstractNum w:abstractNumId="12" w15:restartNumberingAfterBreak="0">
    <w:nsid w:val="59613762"/>
    <w:multiLevelType w:val="hybridMultilevel"/>
    <w:tmpl w:val="F5020EF2"/>
    <w:lvl w:ilvl="0" w:tplc="663C892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663C892A">
      <w:start w:val="1"/>
      <w:numFmt w:val="decimal"/>
      <w:lvlText w:val="%2.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57F8F"/>
    <w:multiLevelType w:val="hybridMultilevel"/>
    <w:tmpl w:val="DA1633A6"/>
    <w:lvl w:ilvl="0" w:tplc="5B16C038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B8"/>
    <w:rsid w:val="00043356"/>
    <w:rsid w:val="00084BCA"/>
    <w:rsid w:val="000C3AC4"/>
    <w:rsid w:val="000F0235"/>
    <w:rsid w:val="001E4D96"/>
    <w:rsid w:val="0023029C"/>
    <w:rsid w:val="00267C74"/>
    <w:rsid w:val="00275296"/>
    <w:rsid w:val="002D67B8"/>
    <w:rsid w:val="00320A7C"/>
    <w:rsid w:val="003548C5"/>
    <w:rsid w:val="003C4C55"/>
    <w:rsid w:val="00423752"/>
    <w:rsid w:val="004C5281"/>
    <w:rsid w:val="004E0AD7"/>
    <w:rsid w:val="004E6252"/>
    <w:rsid w:val="004F57E7"/>
    <w:rsid w:val="005019E7"/>
    <w:rsid w:val="00584C75"/>
    <w:rsid w:val="00645AF2"/>
    <w:rsid w:val="00686395"/>
    <w:rsid w:val="006A3C85"/>
    <w:rsid w:val="00707322"/>
    <w:rsid w:val="007E522B"/>
    <w:rsid w:val="007F4F3F"/>
    <w:rsid w:val="008451CA"/>
    <w:rsid w:val="009670FE"/>
    <w:rsid w:val="00980103"/>
    <w:rsid w:val="00A327EB"/>
    <w:rsid w:val="00A863AA"/>
    <w:rsid w:val="00AF002A"/>
    <w:rsid w:val="00B00DE3"/>
    <w:rsid w:val="00B2145B"/>
    <w:rsid w:val="00B51F98"/>
    <w:rsid w:val="00B83352"/>
    <w:rsid w:val="00BB431A"/>
    <w:rsid w:val="00BD5BA8"/>
    <w:rsid w:val="00BE333F"/>
    <w:rsid w:val="00C5553B"/>
    <w:rsid w:val="00C66D62"/>
    <w:rsid w:val="00EB254F"/>
    <w:rsid w:val="00F07F61"/>
    <w:rsid w:val="00F342C4"/>
    <w:rsid w:val="00F406BD"/>
    <w:rsid w:val="00F71A4C"/>
    <w:rsid w:val="00FB151F"/>
    <w:rsid w:val="00F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DB55"/>
  <w15:chartTrackingRefBased/>
  <w15:docId w15:val="{27F6E628-7DEF-4378-A18F-3C7A4EC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B8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D67B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2D67B8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67B8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D67B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D6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B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B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C0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Nicole C. Nixon</cp:lastModifiedBy>
  <cp:revision>4</cp:revision>
  <cp:lastPrinted>2015-09-21T15:54:00Z</cp:lastPrinted>
  <dcterms:created xsi:type="dcterms:W3CDTF">2018-12-03T22:41:00Z</dcterms:created>
  <dcterms:modified xsi:type="dcterms:W3CDTF">2019-10-28T13:01:00Z</dcterms:modified>
</cp:coreProperties>
</file>